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6B78BA" w14:textId="2AD3A560" w:rsidR="005556D2" w:rsidRPr="00BB3955" w:rsidRDefault="005556D2" w:rsidP="005556D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w:t>
      </w:r>
      <w:r>
        <w:rPr>
          <w:rFonts w:eastAsia="Times New Roman" w:cs="Arial"/>
          <w:noProof w:val="0"/>
          <w:sz w:val="24"/>
          <w:szCs w:val="28"/>
          <w:lang w:eastAsia="x-none"/>
        </w:rPr>
        <w:t>2</w:t>
      </w:r>
      <w:r w:rsidR="00413B04">
        <w:rPr>
          <w:rFonts w:eastAsia="Times New Roman" w:cs="Arial"/>
          <w:noProof w:val="0"/>
          <w:sz w:val="24"/>
          <w:szCs w:val="28"/>
          <w:lang w:eastAsia="x-none"/>
        </w:rPr>
        <w:t>4</w:t>
      </w:r>
      <w:r w:rsidRPr="00BB3955">
        <w:rPr>
          <w:rFonts w:eastAsia="Times New Roman" w:cs="Arial"/>
          <w:noProof w:val="0"/>
          <w:sz w:val="24"/>
          <w:szCs w:val="28"/>
          <w:lang w:eastAsia="x-none"/>
        </w:rPr>
        <w:tab/>
      </w:r>
      <w:r w:rsidRPr="00BB3955">
        <w:rPr>
          <w:rFonts w:eastAsia="Times New Roman" w:cs="Arial"/>
          <w:noProof w:val="0"/>
          <w:sz w:val="24"/>
          <w:szCs w:val="28"/>
          <w:lang w:eastAsia="x-none"/>
        </w:rPr>
        <w:tab/>
      </w:r>
      <w:r w:rsidR="00EF6F4D" w:rsidRPr="009C36E4">
        <w:rPr>
          <w:rFonts w:eastAsia="Times New Roman" w:cs="Arial"/>
          <w:noProof w:val="0"/>
          <w:sz w:val="24"/>
          <w:szCs w:val="28"/>
          <w:lang w:eastAsia="x-none"/>
        </w:rPr>
        <w:t>R2-</w:t>
      </w:r>
      <w:r w:rsidR="00EF6F4D" w:rsidRPr="00C07F4D">
        <w:rPr>
          <w:rFonts w:eastAsia="Times New Roman" w:cs="Arial"/>
          <w:noProof w:val="0"/>
          <w:sz w:val="24"/>
          <w:szCs w:val="28"/>
          <w:lang w:eastAsia="x-none"/>
        </w:rPr>
        <w:t>231306</w:t>
      </w:r>
      <w:r w:rsidR="00EF6F4D">
        <w:rPr>
          <w:rFonts w:eastAsia="Times New Roman" w:cs="Arial"/>
          <w:noProof w:val="0"/>
          <w:sz w:val="24"/>
          <w:szCs w:val="28"/>
          <w:lang w:eastAsia="x-none"/>
        </w:rPr>
        <w:t>8</w:t>
      </w:r>
      <w:bookmarkStart w:id="2" w:name="_GoBack"/>
      <w:bookmarkEnd w:id="2"/>
    </w:p>
    <w:p w14:paraId="41F9B491" w14:textId="3C2C29B2" w:rsidR="0097167E" w:rsidRPr="00BB3955" w:rsidRDefault="00413B04" w:rsidP="00724E44">
      <w:pPr>
        <w:pStyle w:val="a3"/>
        <w:tabs>
          <w:tab w:val="right" w:pos="9639"/>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Chicago</w:t>
      </w:r>
      <w:r w:rsidR="005556D2">
        <w:rPr>
          <w:rFonts w:eastAsia="Times New Roman" w:cs="Arial"/>
          <w:noProof w:val="0"/>
          <w:sz w:val="24"/>
          <w:szCs w:val="28"/>
          <w:lang w:eastAsia="x-none"/>
        </w:rPr>
        <w:t xml:space="preserve">, </w:t>
      </w:r>
      <w:r>
        <w:rPr>
          <w:rFonts w:eastAsia="Times New Roman" w:cs="Arial"/>
          <w:noProof w:val="0"/>
          <w:sz w:val="24"/>
          <w:szCs w:val="28"/>
          <w:lang w:eastAsia="x-none"/>
        </w:rPr>
        <w:t>USA</w:t>
      </w:r>
      <w:r w:rsidR="00B61A01">
        <w:rPr>
          <w:rFonts w:eastAsia="Times New Roman" w:cs="Arial"/>
          <w:noProof w:val="0"/>
          <w:sz w:val="24"/>
          <w:szCs w:val="28"/>
          <w:lang w:eastAsia="x-none"/>
        </w:rPr>
        <w:t xml:space="preserve">, </w:t>
      </w:r>
      <w:r>
        <w:rPr>
          <w:rFonts w:eastAsia="Times New Roman" w:cs="Arial"/>
          <w:noProof w:val="0"/>
          <w:sz w:val="24"/>
          <w:szCs w:val="28"/>
          <w:lang w:eastAsia="x-none"/>
        </w:rPr>
        <w:t>Nov</w:t>
      </w:r>
      <w:r w:rsidR="005556D2" w:rsidRPr="00BB3955">
        <w:rPr>
          <w:rFonts w:eastAsia="Times New Roman" w:cs="Arial"/>
          <w:noProof w:val="0"/>
          <w:sz w:val="24"/>
          <w:szCs w:val="28"/>
          <w:lang w:eastAsia="x-none"/>
        </w:rPr>
        <w:t xml:space="preserve"> </w:t>
      </w:r>
      <w:r>
        <w:rPr>
          <w:rFonts w:eastAsia="Times New Roman" w:cs="Arial"/>
          <w:noProof w:val="0"/>
          <w:sz w:val="24"/>
          <w:szCs w:val="28"/>
          <w:lang w:eastAsia="x-none"/>
        </w:rPr>
        <w:t>13</w:t>
      </w:r>
      <w:r w:rsidR="005556D2" w:rsidRPr="00BB3955">
        <w:rPr>
          <w:rFonts w:eastAsia="Times New Roman" w:cs="Arial"/>
          <w:noProof w:val="0"/>
          <w:sz w:val="24"/>
          <w:szCs w:val="28"/>
          <w:lang w:eastAsia="x-none"/>
        </w:rPr>
        <w:t xml:space="preserve"> – </w:t>
      </w:r>
      <w:r w:rsidR="00B61A01">
        <w:rPr>
          <w:rFonts w:eastAsia="Times New Roman" w:cs="Arial"/>
          <w:noProof w:val="0"/>
          <w:sz w:val="24"/>
          <w:szCs w:val="28"/>
          <w:lang w:eastAsia="x-none"/>
        </w:rPr>
        <w:t>1</w:t>
      </w:r>
      <w:r>
        <w:rPr>
          <w:rFonts w:eastAsia="Times New Roman" w:cs="Arial"/>
          <w:noProof w:val="0"/>
          <w:sz w:val="24"/>
          <w:szCs w:val="28"/>
          <w:lang w:eastAsia="x-none"/>
        </w:rPr>
        <w:t>7</w:t>
      </w:r>
      <w:r w:rsidR="005556D2" w:rsidRPr="00BB3955">
        <w:rPr>
          <w:rFonts w:eastAsia="Times New Roman" w:cs="Arial"/>
          <w:noProof w:val="0"/>
          <w:sz w:val="24"/>
          <w:szCs w:val="28"/>
          <w:lang w:eastAsia="x-none"/>
        </w:rPr>
        <w:t>, 202</w:t>
      </w:r>
      <w:r w:rsidR="005556D2">
        <w:rPr>
          <w:rFonts w:eastAsia="Times New Roman" w:cs="Arial"/>
          <w:noProof w:val="0"/>
          <w:sz w:val="24"/>
          <w:szCs w:val="28"/>
          <w:lang w:eastAsia="x-none"/>
        </w:rPr>
        <w:t>3</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106A3E6B"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5556D2">
        <w:rPr>
          <w:rFonts w:ascii="Arial" w:hAnsi="Arial" w:cs="Arial"/>
          <w:szCs w:val="24"/>
        </w:rPr>
        <w:t>7</w:t>
      </w:r>
      <w:r w:rsidR="005B5E5C">
        <w:rPr>
          <w:rFonts w:ascii="Arial" w:hAnsi="Arial" w:cs="Arial"/>
          <w:szCs w:val="24"/>
        </w:rPr>
        <w:t>.</w:t>
      </w:r>
      <w:r w:rsidR="00912EEC">
        <w:rPr>
          <w:rFonts w:ascii="Arial" w:hAnsi="Arial" w:cs="Arial"/>
          <w:szCs w:val="24"/>
        </w:rPr>
        <w:t>17</w:t>
      </w:r>
      <w:r w:rsidR="005B5E5C">
        <w:rPr>
          <w:rFonts w:ascii="Arial" w:hAnsi="Arial" w:cs="Arial"/>
          <w:szCs w:val="24"/>
        </w:rPr>
        <w:t>.</w:t>
      </w:r>
      <w:r w:rsidR="00E42D9C">
        <w:rPr>
          <w:rFonts w:ascii="Arial" w:hAnsi="Arial" w:cs="Arial"/>
          <w:szCs w:val="24"/>
        </w:rPr>
        <w:t>2</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143E7C1D" w:rsidR="00A07E02" w:rsidRPr="00DC42F5" w:rsidRDefault="00FF0668" w:rsidP="005C491E">
      <w:pPr>
        <w:pStyle w:val="3GPPHeaderArial"/>
        <w:tabs>
          <w:tab w:val="left" w:pos="1701"/>
        </w:tabs>
        <w:ind w:left="1701" w:hanging="1701"/>
        <w:rPr>
          <w:rFonts w:eastAsia="맑은 고딕"/>
          <w:b/>
          <w:sz w:val="24"/>
          <w:lang w:val="en-GB" w:eastAsia="ko-KR"/>
        </w:rPr>
      </w:pPr>
      <w:r w:rsidRPr="00BB3955">
        <w:rPr>
          <w:b/>
          <w:sz w:val="24"/>
          <w:lang w:val="en-GB"/>
        </w:rPr>
        <w:t xml:space="preserve">Title:  </w:t>
      </w:r>
      <w:r w:rsidRPr="00BB3955">
        <w:rPr>
          <w:b/>
          <w:sz w:val="24"/>
          <w:lang w:val="en-GB"/>
        </w:rPr>
        <w:tab/>
      </w:r>
      <w:r w:rsidR="0048433D" w:rsidRPr="0048433D">
        <w:rPr>
          <w:rFonts w:eastAsia="맑은 고딕"/>
          <w:b/>
          <w:sz w:val="24"/>
          <w:lang w:val="en-GB" w:eastAsia="ko-KR"/>
        </w:rPr>
        <w:t>Early Indication in RRC Resume procedure</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3" w:name="OLE_LINK39"/>
      <w:bookmarkStart w:id="4" w:name="OLE_LINK38"/>
      <w:bookmarkStart w:id="5" w:name="OLE_LINK37"/>
    </w:p>
    <w:bookmarkEnd w:id="3"/>
    <w:bookmarkEnd w:id="4"/>
    <w:bookmarkEnd w:id="5"/>
    <w:p w14:paraId="05485E3F" w14:textId="3320B112" w:rsidR="0048433D" w:rsidRPr="0048433D" w:rsidRDefault="0048433D" w:rsidP="000F751E">
      <w:pPr>
        <w:spacing w:before="120" w:after="120"/>
        <w:jc w:val="both"/>
        <w:rPr>
          <w:rFonts w:ascii="Arial" w:hAnsi="Arial" w:cs="Arial"/>
          <w:lang w:val="en-GB"/>
        </w:rPr>
      </w:pPr>
      <w:r w:rsidRPr="0048433D">
        <w:rPr>
          <w:rFonts w:ascii="Arial" w:hAnsi="Arial" w:cs="Arial" w:hint="eastAsia"/>
          <w:lang w:val="en-GB"/>
        </w:rPr>
        <w:t xml:space="preserve">In the previous RAN2 meeting, RAN2 </w:t>
      </w:r>
      <w:r w:rsidRPr="0048433D">
        <w:rPr>
          <w:rFonts w:ascii="Arial" w:hAnsi="Arial" w:cs="Arial"/>
          <w:lang w:val="en-GB"/>
        </w:rPr>
        <w:t>has not conclude yet for early indication in RRC Resume procedure but has made a working assumption below</w:t>
      </w:r>
      <w:r>
        <w:rPr>
          <w:rFonts w:ascii="Arial" w:hAnsi="Arial" w:cs="Arial"/>
          <w:lang w:val="en-GB"/>
        </w:rPr>
        <w:t xml:space="preserve"> [1]</w:t>
      </w:r>
      <w:r w:rsidRPr="0048433D">
        <w:rPr>
          <w:rFonts w:ascii="Arial" w:hAnsi="Arial" w:cs="Arial"/>
          <w:lang w:val="en-GB"/>
        </w:rPr>
        <w:t>:</w:t>
      </w:r>
    </w:p>
    <w:tbl>
      <w:tblPr>
        <w:tblStyle w:val="af5"/>
        <w:tblW w:w="0" w:type="auto"/>
        <w:tblLook w:val="04A0" w:firstRow="1" w:lastRow="0" w:firstColumn="1" w:lastColumn="0" w:noHBand="0" w:noVBand="1"/>
      </w:tblPr>
      <w:tblGrid>
        <w:gridCol w:w="9629"/>
      </w:tblGrid>
      <w:tr w:rsidR="0048433D" w14:paraId="061C1099" w14:textId="77777777" w:rsidTr="0048433D">
        <w:tc>
          <w:tcPr>
            <w:tcW w:w="9629" w:type="dxa"/>
          </w:tcPr>
          <w:p w14:paraId="2A2FC818" w14:textId="35CE853C" w:rsidR="0048433D" w:rsidRPr="0048433D" w:rsidRDefault="0048433D" w:rsidP="0048433D">
            <w:pPr>
              <w:pStyle w:val="Agreement"/>
              <w:tabs>
                <w:tab w:val="clear" w:pos="-3602"/>
                <w:tab w:val="num" w:pos="1619"/>
              </w:tabs>
              <w:ind w:left="1619"/>
              <w:rPr>
                <w:rFonts w:eastAsia="SimSun"/>
                <w:lang w:eastAsia="zh-CN"/>
              </w:rPr>
            </w:pPr>
            <w:r w:rsidRPr="00D2436A">
              <w:rPr>
                <w:rFonts w:eastAsia="SimSun"/>
                <w:lang w:eastAsia="zh-CN"/>
              </w:rPr>
              <w:t>W</w:t>
            </w:r>
            <w:r w:rsidRPr="00D2436A">
              <w:rPr>
                <w:rFonts w:eastAsia="SimSun" w:hint="eastAsia"/>
                <w:lang w:eastAsia="zh-CN"/>
              </w:rPr>
              <w:t xml:space="preserve">orking assumption: </w:t>
            </w:r>
            <w:r w:rsidRPr="00D2436A">
              <w:rPr>
                <w:rFonts w:eastAsia="SimSun"/>
                <w:lang w:eastAsia="zh-CN"/>
              </w:rPr>
              <w:t>Early capability restriction indication is provided in</w:t>
            </w:r>
            <w:r w:rsidRPr="00D2436A">
              <w:rPr>
                <w:rFonts w:eastAsia="SimSun" w:hint="eastAsia"/>
                <w:lang w:eastAsia="zh-CN"/>
              </w:rPr>
              <w:t xml:space="preserve"> Msg5. Detailed UE </w:t>
            </w:r>
            <w:r w:rsidRPr="00D2436A">
              <w:rPr>
                <w:rFonts w:eastAsia="SimSun"/>
                <w:lang w:eastAsia="zh-CN"/>
              </w:rPr>
              <w:t>behaviour</w:t>
            </w:r>
            <w:r w:rsidRPr="00D2436A">
              <w:rPr>
                <w:rFonts w:eastAsia="SimSun" w:hint="eastAsia"/>
                <w:lang w:eastAsia="zh-CN"/>
              </w:rPr>
              <w:t xml:space="preserve">, if any, </w:t>
            </w:r>
            <w:proofErr w:type="gramStart"/>
            <w:r w:rsidRPr="00D2436A">
              <w:rPr>
                <w:rFonts w:eastAsia="SimSun" w:hint="eastAsia"/>
                <w:lang w:eastAsia="zh-CN"/>
              </w:rPr>
              <w:t>can be further discussed</w:t>
            </w:r>
            <w:proofErr w:type="gramEnd"/>
            <w:r w:rsidRPr="00D2436A">
              <w:rPr>
                <w:rFonts w:eastAsia="SimSun" w:hint="eastAsia"/>
                <w:lang w:eastAsia="zh-CN"/>
              </w:rPr>
              <w:t>.</w:t>
            </w:r>
          </w:p>
        </w:tc>
      </w:tr>
    </w:tbl>
    <w:p w14:paraId="40E31E9D" w14:textId="77777777" w:rsidR="0048433D" w:rsidRDefault="0048433D" w:rsidP="000F751E">
      <w:pPr>
        <w:spacing w:before="120" w:after="120"/>
        <w:jc w:val="both"/>
        <w:rPr>
          <w:rFonts w:ascii="Arial" w:hAnsi="Arial" w:cs="Arial"/>
          <w:lang w:val="en-GB"/>
        </w:rPr>
      </w:pPr>
    </w:p>
    <w:p w14:paraId="010D067B" w14:textId="2A8B0A8E" w:rsidR="000F751E" w:rsidRDefault="00724E44" w:rsidP="000F751E">
      <w:pPr>
        <w:spacing w:before="120" w:after="120"/>
        <w:jc w:val="both"/>
        <w:rPr>
          <w:rFonts w:ascii="Arial" w:eastAsiaTheme="minorEastAsia" w:hAnsi="Arial" w:cs="Arial"/>
          <w:lang w:val="en-GB"/>
        </w:rPr>
      </w:pPr>
      <w:r w:rsidRPr="00724E44">
        <w:rPr>
          <w:rFonts w:ascii="Arial" w:hAnsi="Arial" w:cs="Arial"/>
          <w:lang w:val="en-GB"/>
        </w:rPr>
        <w:t xml:space="preserve">In this contribution, we would like to </w:t>
      </w:r>
      <w:r w:rsidR="0048433D">
        <w:rPr>
          <w:rFonts w:ascii="Arial" w:hAnsi="Arial" w:cs="Arial"/>
          <w:lang w:val="en-GB"/>
        </w:rPr>
        <w:t>discuss</w:t>
      </w:r>
      <w:r w:rsidRPr="00724E44">
        <w:rPr>
          <w:rFonts w:ascii="Arial" w:hAnsi="Arial" w:cs="Arial"/>
          <w:lang w:val="en-GB"/>
        </w:rPr>
        <w:t xml:space="preserve"> </w:t>
      </w:r>
      <w:r w:rsidR="0048433D">
        <w:rPr>
          <w:rFonts w:ascii="Arial" w:hAnsi="Arial" w:cs="Arial"/>
          <w:lang w:val="en-GB"/>
        </w:rPr>
        <w:t>for this working assumption in</w:t>
      </w:r>
      <w:r w:rsidRPr="00724E44">
        <w:rPr>
          <w:rFonts w:ascii="Arial" w:hAnsi="Arial" w:cs="Arial"/>
          <w:lang w:val="en-GB"/>
        </w:rPr>
        <w:t xml:space="preserve"> RRC resume procedure.</w:t>
      </w:r>
    </w:p>
    <w:p w14:paraId="3B619B2E" w14:textId="77777777" w:rsidR="0048433D" w:rsidRPr="0048433D" w:rsidRDefault="0048433D" w:rsidP="000F751E">
      <w:pPr>
        <w:spacing w:before="120" w:after="120"/>
        <w:jc w:val="both"/>
        <w:rPr>
          <w:rFonts w:ascii="Arial" w:eastAsiaTheme="minorEastAsia" w:hAnsi="Arial" w:cs="Arial"/>
          <w:lang w:val="en-GB"/>
        </w:rPr>
      </w:pP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bookmarkEnd w:id="0"/>
    <w:bookmarkEnd w:id="1"/>
    <w:p w14:paraId="666B5DB5" w14:textId="3578CA9D" w:rsidR="00B565FA" w:rsidRDefault="00B565FA" w:rsidP="00724E44">
      <w:pPr>
        <w:spacing w:before="120" w:after="120"/>
        <w:jc w:val="both"/>
        <w:rPr>
          <w:rFonts w:ascii="Arial" w:eastAsia="맑은 고딕" w:hAnsi="Arial" w:cs="Arial"/>
          <w:lang w:val="en-GB" w:eastAsia="ko-KR"/>
        </w:rPr>
      </w:pPr>
      <w:r w:rsidRPr="00B565FA">
        <w:rPr>
          <w:rFonts w:ascii="Arial" w:eastAsia="맑은 고딕" w:hAnsi="Arial" w:cs="Arial"/>
          <w:lang w:val="en-GB" w:eastAsia="ko-KR"/>
        </w:rPr>
        <w:t>In the previous meeting, RAN2 discussed the new LCID as one of the solutions to request early indication during RRC Resume procedure but did not reach a conclusion. The main session's discussion conclusion is as follows:</w:t>
      </w:r>
    </w:p>
    <w:p w14:paraId="0266202B" w14:textId="77777777" w:rsidR="00040B2C" w:rsidRPr="000E7274" w:rsidRDefault="00040B2C" w:rsidP="00040B2C">
      <w:pPr>
        <w:pStyle w:val="Doc-text2"/>
        <w:pBdr>
          <w:top w:val="single" w:sz="4" w:space="1" w:color="auto"/>
          <w:left w:val="single" w:sz="4" w:space="4" w:color="auto"/>
          <w:bottom w:val="single" w:sz="4" w:space="1" w:color="auto"/>
          <w:right w:val="single" w:sz="4" w:space="4" w:color="auto"/>
        </w:pBdr>
        <w:tabs>
          <w:tab w:val="clear" w:pos="1622"/>
          <w:tab w:val="left" w:pos="1276"/>
        </w:tabs>
        <w:ind w:left="1560" w:hanging="1480"/>
        <w:rPr>
          <w:b/>
          <w:bCs/>
        </w:rPr>
      </w:pPr>
      <w:r w:rsidRPr="000E7274">
        <w:rPr>
          <w:b/>
          <w:bCs/>
        </w:rPr>
        <w:t>Agreements:</w:t>
      </w:r>
    </w:p>
    <w:p w14:paraId="22ECB37E" w14:textId="77777777" w:rsidR="00040B2C" w:rsidRDefault="00040B2C" w:rsidP="00040B2C">
      <w:pPr>
        <w:pStyle w:val="Doc-text2"/>
        <w:pBdr>
          <w:top w:val="single" w:sz="4" w:space="1" w:color="auto"/>
          <w:left w:val="single" w:sz="4" w:space="4" w:color="auto"/>
          <w:bottom w:val="single" w:sz="4" w:space="1" w:color="auto"/>
          <w:right w:val="single" w:sz="4" w:space="4" w:color="auto"/>
        </w:pBdr>
        <w:ind w:left="1560" w:hanging="1480"/>
      </w:pPr>
      <w:r>
        <w:t>-</w:t>
      </w:r>
      <w:r>
        <w:tab/>
        <w:t>Solutions that increase the msg3 size are excluded (</w:t>
      </w:r>
      <w:proofErr w:type="gramStart"/>
      <w:r>
        <w:t>e.g.</w:t>
      </w:r>
      <w:proofErr w:type="gramEnd"/>
      <w:r>
        <w:t xml:space="preserve"> </w:t>
      </w:r>
      <w:proofErr w:type="spellStart"/>
      <w:r>
        <w:t>eLCID</w:t>
      </w:r>
      <w:proofErr w:type="spellEnd"/>
      <w:r>
        <w:t xml:space="preserve"> cannot be used as a solution for this purpose)</w:t>
      </w:r>
    </w:p>
    <w:p w14:paraId="6DAEA025" w14:textId="77777777" w:rsidR="00040B2C" w:rsidRDefault="00040B2C" w:rsidP="00040B2C">
      <w:pPr>
        <w:pStyle w:val="Doc-text2"/>
        <w:pBdr>
          <w:top w:val="single" w:sz="4" w:space="1" w:color="auto"/>
          <w:left w:val="single" w:sz="4" w:space="4" w:color="auto"/>
          <w:bottom w:val="single" w:sz="4" w:space="1" w:color="auto"/>
          <w:right w:val="single" w:sz="4" w:space="4" w:color="auto"/>
        </w:pBdr>
        <w:ind w:left="1560" w:hanging="1480"/>
      </w:pPr>
      <w:r>
        <w:t>-</w:t>
      </w:r>
      <w:r>
        <w:tab/>
        <w:t>RAN2 will discuss and find a solution in Rel-18</w:t>
      </w:r>
    </w:p>
    <w:p w14:paraId="41F9E063" w14:textId="77777777" w:rsidR="00040B2C" w:rsidRDefault="00040B2C" w:rsidP="00724E44">
      <w:pPr>
        <w:spacing w:before="120" w:after="120"/>
        <w:jc w:val="both"/>
        <w:rPr>
          <w:rFonts w:ascii="Arial" w:eastAsia="맑은 고딕" w:hAnsi="Arial" w:cs="Arial"/>
          <w:lang w:val="en-GB" w:eastAsia="ko-KR"/>
        </w:rPr>
      </w:pPr>
    </w:p>
    <w:p w14:paraId="18C1BD6C" w14:textId="7F0D306B" w:rsidR="00E95081" w:rsidRPr="00E95081" w:rsidRDefault="00E95081" w:rsidP="00E95081">
      <w:pPr>
        <w:spacing w:before="120" w:after="120"/>
        <w:jc w:val="both"/>
        <w:rPr>
          <w:rFonts w:ascii="Arial" w:eastAsia="맑은 고딕" w:hAnsi="Arial" w:cs="Arial"/>
          <w:lang w:val="en-GB" w:eastAsia="ko-KR"/>
        </w:rPr>
      </w:pPr>
      <w:r>
        <w:rPr>
          <w:rFonts w:ascii="Arial" w:eastAsia="맑은 고딕" w:hAnsi="Arial" w:cs="Arial"/>
          <w:lang w:val="en-GB" w:eastAsia="ko-KR"/>
        </w:rPr>
        <w:t>However</w:t>
      </w:r>
      <w:r w:rsidRPr="00E95081">
        <w:rPr>
          <w:rFonts w:ascii="Arial" w:eastAsia="맑은 고딕" w:hAnsi="Arial" w:cs="Arial"/>
          <w:lang w:val="en-GB" w:eastAsia="ko-KR"/>
        </w:rPr>
        <w:t xml:space="preserve">, if a substantial discussion time is required to </w:t>
      </w:r>
      <w:r>
        <w:rPr>
          <w:rFonts w:ascii="Arial" w:eastAsia="맑은 고딕" w:hAnsi="Arial" w:cs="Arial" w:hint="eastAsia"/>
          <w:lang w:val="en-GB" w:eastAsia="ko-KR"/>
        </w:rPr>
        <w:t>suppor</w:t>
      </w:r>
      <w:r>
        <w:rPr>
          <w:rFonts w:ascii="Arial" w:eastAsia="맑은 고딕" w:hAnsi="Arial" w:cs="Arial"/>
          <w:lang w:val="en-GB" w:eastAsia="ko-KR"/>
        </w:rPr>
        <w:t xml:space="preserve">t </w:t>
      </w:r>
      <w:r w:rsidRPr="00E95081">
        <w:rPr>
          <w:rFonts w:ascii="Arial" w:eastAsia="맑은 고딕" w:hAnsi="Arial" w:cs="Arial"/>
          <w:lang w:val="en-GB" w:eastAsia="ko-KR"/>
        </w:rPr>
        <w:t xml:space="preserve">early indication </w:t>
      </w:r>
      <w:r>
        <w:rPr>
          <w:rFonts w:ascii="Arial" w:eastAsia="맑은 고딕" w:hAnsi="Arial" w:cs="Arial"/>
          <w:lang w:val="en-GB" w:eastAsia="ko-KR"/>
        </w:rPr>
        <w:t>via</w:t>
      </w:r>
      <w:r w:rsidRPr="00E95081">
        <w:rPr>
          <w:rFonts w:ascii="Arial" w:eastAsia="맑은 고딕" w:hAnsi="Arial" w:cs="Arial"/>
          <w:lang w:val="en-GB" w:eastAsia="ko-KR"/>
        </w:rPr>
        <w:t xml:space="preserve"> the new LCID, </w:t>
      </w:r>
      <w:r>
        <w:rPr>
          <w:rFonts w:ascii="Arial" w:eastAsia="맑은 고딕" w:hAnsi="Arial" w:cs="Arial"/>
          <w:lang w:val="en-GB" w:eastAsia="ko-KR"/>
        </w:rPr>
        <w:t>since</w:t>
      </w:r>
      <w:r w:rsidRPr="00E95081">
        <w:rPr>
          <w:rFonts w:ascii="Arial" w:eastAsia="맑은 고딕" w:hAnsi="Arial" w:cs="Arial"/>
          <w:lang w:val="en-GB" w:eastAsia="ko-KR"/>
        </w:rPr>
        <w:t xml:space="preserve"> we have limited time left for this WI</w:t>
      </w:r>
      <w:r>
        <w:rPr>
          <w:rFonts w:ascii="Arial" w:eastAsia="맑은 고딕" w:hAnsi="Arial" w:cs="Arial"/>
          <w:lang w:val="en-GB" w:eastAsia="ko-KR"/>
        </w:rPr>
        <w:t xml:space="preserve"> and</w:t>
      </w:r>
      <w:r w:rsidRPr="00E95081">
        <w:rPr>
          <w:rFonts w:ascii="Arial" w:eastAsia="맑은 고딕" w:hAnsi="Arial" w:cs="Arial"/>
          <w:lang w:val="en-GB" w:eastAsia="ko-KR"/>
        </w:rPr>
        <w:t xml:space="preserve"> </w:t>
      </w:r>
      <w:r>
        <w:rPr>
          <w:rFonts w:ascii="Arial" w:eastAsia="맑은 고딕" w:hAnsi="Arial" w:cs="Arial"/>
          <w:lang w:val="en-GB" w:eastAsia="ko-KR"/>
        </w:rPr>
        <w:t>the</w:t>
      </w:r>
      <w:r w:rsidRPr="00E95081">
        <w:rPr>
          <w:rFonts w:ascii="Arial" w:eastAsia="맑은 고딕" w:hAnsi="Arial" w:cs="Arial"/>
          <w:lang w:val="en-GB" w:eastAsia="ko-KR"/>
        </w:rPr>
        <w:t xml:space="preserve"> early indication </w:t>
      </w:r>
      <w:proofErr w:type="gramStart"/>
      <w:r w:rsidRPr="00E95081">
        <w:rPr>
          <w:rFonts w:ascii="Arial" w:eastAsia="맑은 고딕" w:hAnsi="Arial" w:cs="Arial"/>
          <w:lang w:val="en-GB" w:eastAsia="ko-KR"/>
        </w:rPr>
        <w:t>is not primarily intended</w:t>
      </w:r>
      <w:proofErr w:type="gramEnd"/>
      <w:r w:rsidRPr="00E95081">
        <w:rPr>
          <w:rFonts w:ascii="Arial" w:eastAsia="맑은 고딕" w:hAnsi="Arial" w:cs="Arial"/>
          <w:lang w:val="en-GB" w:eastAsia="ko-KR"/>
        </w:rPr>
        <w:t xml:space="preserve"> to address critical connection problems, it may be advisable for </w:t>
      </w:r>
      <w:r>
        <w:rPr>
          <w:rFonts w:ascii="Arial" w:eastAsia="맑은 고딕" w:hAnsi="Arial" w:cs="Arial"/>
          <w:lang w:val="en-GB" w:eastAsia="ko-KR"/>
        </w:rPr>
        <w:t>RAN2</w:t>
      </w:r>
      <w:r w:rsidRPr="00E95081">
        <w:rPr>
          <w:rFonts w:ascii="Arial" w:eastAsia="맑은 고딕" w:hAnsi="Arial" w:cs="Arial"/>
          <w:lang w:val="en-GB" w:eastAsia="ko-KR"/>
        </w:rPr>
        <w:t xml:space="preserve"> to no longer consider the new LCID</w:t>
      </w:r>
      <w:r>
        <w:rPr>
          <w:rFonts w:ascii="Arial" w:eastAsia="맑은 고딕" w:hAnsi="Arial" w:cs="Arial"/>
          <w:lang w:val="en-GB" w:eastAsia="ko-KR"/>
        </w:rPr>
        <w:t xml:space="preserve"> for Rel-18 MUSIM</w:t>
      </w:r>
      <w:r w:rsidRPr="00E95081">
        <w:rPr>
          <w:rFonts w:ascii="Arial" w:eastAsia="맑은 고딕" w:hAnsi="Arial" w:cs="Arial"/>
          <w:lang w:val="en-GB" w:eastAsia="ko-KR"/>
        </w:rPr>
        <w:t>.</w:t>
      </w:r>
    </w:p>
    <w:p w14:paraId="5B8C8E8E" w14:textId="77777777" w:rsidR="00E95081" w:rsidRPr="00E95081" w:rsidRDefault="00E95081" w:rsidP="00E95081">
      <w:pPr>
        <w:spacing w:before="120" w:after="120"/>
        <w:jc w:val="both"/>
        <w:rPr>
          <w:rFonts w:ascii="Arial" w:eastAsia="맑은 고딕" w:hAnsi="Arial" w:cs="Arial"/>
          <w:lang w:val="en-GB" w:eastAsia="ko-KR"/>
        </w:rPr>
      </w:pPr>
    </w:p>
    <w:p w14:paraId="3A45D1E0" w14:textId="3F4D12EA" w:rsidR="00E95081" w:rsidRPr="00E95081" w:rsidRDefault="00E95081" w:rsidP="00E95081">
      <w:pPr>
        <w:spacing w:before="120" w:after="120"/>
        <w:jc w:val="both"/>
        <w:rPr>
          <w:rFonts w:ascii="Arial" w:eastAsia="맑은 고딕" w:hAnsi="Arial" w:cs="Arial"/>
          <w:lang w:val="en-GB" w:eastAsia="ko-KR"/>
        </w:rPr>
      </w:pPr>
      <w:r>
        <w:rPr>
          <w:rFonts w:ascii="Arial" w:eastAsia="맑은 고딕" w:hAnsi="Arial" w:cs="Arial"/>
          <w:lang w:val="en-GB" w:eastAsia="ko-KR"/>
        </w:rPr>
        <w:t>The e</w:t>
      </w:r>
      <w:r w:rsidRPr="00E95081">
        <w:rPr>
          <w:rFonts w:ascii="Arial" w:eastAsia="맑은 고딕" w:hAnsi="Arial" w:cs="Arial"/>
          <w:lang w:val="en-GB" w:eastAsia="ko-KR"/>
        </w:rPr>
        <w:t xml:space="preserve">arly indication </w:t>
      </w:r>
      <w:proofErr w:type="gramStart"/>
      <w:r w:rsidRPr="00E95081">
        <w:rPr>
          <w:rFonts w:ascii="Arial" w:eastAsia="맑은 고딕" w:hAnsi="Arial" w:cs="Arial"/>
          <w:lang w:val="en-GB" w:eastAsia="ko-KR"/>
        </w:rPr>
        <w:t>is meant</w:t>
      </w:r>
      <w:proofErr w:type="gramEnd"/>
      <w:r w:rsidRPr="00E95081">
        <w:rPr>
          <w:rFonts w:ascii="Arial" w:eastAsia="맑은 고딕" w:hAnsi="Arial" w:cs="Arial"/>
          <w:lang w:val="en-GB" w:eastAsia="ko-KR"/>
        </w:rPr>
        <w:t xml:space="preserve"> to resolve potential conflicts that may occur during RRC Resume procedure when </w:t>
      </w:r>
      <w:r>
        <w:rPr>
          <w:rFonts w:ascii="Arial" w:eastAsia="맑은 고딕" w:hAnsi="Arial" w:cs="Arial"/>
          <w:lang w:val="en-GB" w:eastAsia="ko-KR"/>
        </w:rPr>
        <w:t>applying</w:t>
      </w:r>
      <w:r w:rsidRPr="00E95081">
        <w:rPr>
          <w:rFonts w:ascii="Arial" w:eastAsia="맑은 고딕" w:hAnsi="Arial" w:cs="Arial"/>
          <w:lang w:val="en-GB" w:eastAsia="ko-KR"/>
        </w:rPr>
        <w:t xml:space="preserve"> </w:t>
      </w:r>
      <w:r>
        <w:rPr>
          <w:rFonts w:ascii="Arial" w:eastAsia="맑은 고딕" w:hAnsi="Arial" w:cs="Arial"/>
          <w:lang w:val="en-GB" w:eastAsia="ko-KR"/>
        </w:rPr>
        <w:t xml:space="preserve">the stored </w:t>
      </w:r>
      <w:r w:rsidRPr="00E95081">
        <w:rPr>
          <w:rFonts w:ascii="Arial" w:eastAsia="맑은 고딕" w:hAnsi="Arial" w:cs="Arial"/>
          <w:lang w:val="en-GB" w:eastAsia="ko-KR"/>
        </w:rPr>
        <w:t xml:space="preserve">DCCA configuration via </w:t>
      </w:r>
      <w:r>
        <w:rPr>
          <w:rFonts w:ascii="Arial" w:eastAsia="맑은 고딕" w:hAnsi="Arial" w:cs="Arial"/>
          <w:lang w:val="en-GB" w:eastAsia="ko-KR"/>
        </w:rPr>
        <w:t xml:space="preserve">an </w:t>
      </w:r>
      <w:r w:rsidRPr="00E95081">
        <w:rPr>
          <w:rFonts w:ascii="Arial" w:eastAsia="맑은 고딕" w:hAnsi="Arial" w:cs="Arial"/>
          <w:lang w:val="en-GB" w:eastAsia="ko-KR"/>
        </w:rPr>
        <w:t xml:space="preserve">RRC Resume message. In most cases, if the UE has detected a conflict </w:t>
      </w:r>
      <w:r>
        <w:rPr>
          <w:rFonts w:ascii="Arial" w:eastAsia="맑은 고딕" w:hAnsi="Arial" w:cs="Arial"/>
          <w:lang w:val="en-GB" w:eastAsia="ko-KR"/>
        </w:rPr>
        <w:t>by considering the stored DCCA configuration</w:t>
      </w:r>
      <w:r w:rsidRPr="00E95081">
        <w:rPr>
          <w:rFonts w:ascii="Arial" w:eastAsia="맑은 고딕" w:hAnsi="Arial" w:cs="Arial"/>
          <w:lang w:val="en-GB" w:eastAsia="ko-KR"/>
        </w:rPr>
        <w:t xml:space="preserve">, </w:t>
      </w:r>
      <w:r>
        <w:rPr>
          <w:rFonts w:ascii="Arial" w:eastAsia="맑은 고딕" w:hAnsi="Arial" w:cs="Arial"/>
          <w:lang w:val="en-GB" w:eastAsia="ko-KR"/>
        </w:rPr>
        <w:t>the UE</w:t>
      </w:r>
      <w:r w:rsidRPr="00E95081">
        <w:rPr>
          <w:rFonts w:ascii="Arial" w:eastAsia="맑은 고딕" w:hAnsi="Arial" w:cs="Arial"/>
          <w:lang w:val="en-GB" w:eastAsia="ko-KR"/>
        </w:rPr>
        <w:t xml:space="preserve"> reports the information to restrict on the impacted frequency to the network via the UAI message and </w:t>
      </w:r>
      <w:r>
        <w:rPr>
          <w:rFonts w:ascii="Arial" w:eastAsia="맑은 고딕" w:hAnsi="Arial" w:cs="Arial"/>
          <w:lang w:val="en-GB" w:eastAsia="ko-KR"/>
        </w:rPr>
        <w:t xml:space="preserve">the UE </w:t>
      </w:r>
      <w:r w:rsidRPr="00E95081">
        <w:rPr>
          <w:rFonts w:ascii="Arial" w:eastAsia="맑은 고딕" w:hAnsi="Arial" w:cs="Arial"/>
          <w:lang w:val="en-GB" w:eastAsia="ko-KR"/>
        </w:rPr>
        <w:t xml:space="preserve">may experience data interruption until </w:t>
      </w:r>
      <w:r>
        <w:rPr>
          <w:rFonts w:ascii="Arial" w:eastAsia="맑은 고딕" w:hAnsi="Arial" w:cs="Arial"/>
          <w:lang w:val="en-GB" w:eastAsia="ko-KR"/>
        </w:rPr>
        <w:t xml:space="preserve">reception of </w:t>
      </w:r>
      <w:r w:rsidRPr="00E95081">
        <w:rPr>
          <w:rFonts w:ascii="Arial" w:eastAsia="맑은 고딕" w:hAnsi="Arial" w:cs="Arial"/>
          <w:lang w:val="en-GB" w:eastAsia="ko-KR"/>
        </w:rPr>
        <w:t>the response for restriction. Th</w:t>
      </w:r>
      <w:r w:rsidR="00B565FA">
        <w:rPr>
          <w:rFonts w:ascii="Arial" w:eastAsia="맑은 고딕" w:hAnsi="Arial" w:cs="Arial"/>
          <w:lang w:val="en-GB" w:eastAsia="ko-KR"/>
        </w:rPr>
        <w:t>at is</w:t>
      </w:r>
      <w:r w:rsidRPr="00E95081">
        <w:rPr>
          <w:rFonts w:ascii="Arial" w:eastAsia="맑은 고딕" w:hAnsi="Arial" w:cs="Arial"/>
          <w:lang w:val="en-GB" w:eastAsia="ko-KR"/>
        </w:rPr>
        <w:t xml:space="preserve">, while </w:t>
      </w:r>
      <w:r w:rsidR="00B565FA">
        <w:rPr>
          <w:rFonts w:ascii="Arial" w:eastAsia="맑은 고딕" w:hAnsi="Arial" w:cs="Arial"/>
          <w:lang w:val="en-GB" w:eastAsia="ko-KR"/>
        </w:rPr>
        <w:t xml:space="preserve">the </w:t>
      </w:r>
      <w:r w:rsidRPr="00E95081">
        <w:rPr>
          <w:rFonts w:ascii="Arial" w:eastAsia="맑은 고딕" w:hAnsi="Arial" w:cs="Arial"/>
          <w:lang w:val="en-GB" w:eastAsia="ko-KR"/>
        </w:rPr>
        <w:t xml:space="preserve">conflict issues may lead to SCG failure or </w:t>
      </w:r>
      <w:proofErr w:type="spellStart"/>
      <w:r w:rsidRPr="00E95081">
        <w:rPr>
          <w:rFonts w:ascii="Arial" w:eastAsia="맑은 고딕" w:hAnsi="Arial" w:cs="Arial"/>
          <w:lang w:val="en-GB" w:eastAsia="ko-KR"/>
        </w:rPr>
        <w:t>SCell</w:t>
      </w:r>
      <w:proofErr w:type="spellEnd"/>
      <w:r w:rsidRPr="00E95081">
        <w:rPr>
          <w:rFonts w:ascii="Arial" w:eastAsia="맑은 고딕" w:hAnsi="Arial" w:cs="Arial"/>
          <w:lang w:val="en-GB" w:eastAsia="ko-KR"/>
        </w:rPr>
        <w:t xml:space="preserve"> link problems resulting in data interruption, the main connectivity remains unaffected.</w:t>
      </w:r>
    </w:p>
    <w:p w14:paraId="2391549F" w14:textId="77777777" w:rsidR="00E95081" w:rsidRPr="00E95081" w:rsidRDefault="00E95081" w:rsidP="00E95081">
      <w:pPr>
        <w:spacing w:before="120" w:after="120"/>
        <w:jc w:val="both"/>
        <w:rPr>
          <w:rFonts w:ascii="Arial" w:eastAsia="맑은 고딕" w:hAnsi="Arial" w:cs="Arial"/>
          <w:lang w:val="en-GB" w:eastAsia="ko-KR"/>
        </w:rPr>
      </w:pPr>
    </w:p>
    <w:p w14:paraId="19680DDD" w14:textId="6A240D7C" w:rsidR="00E95081" w:rsidRPr="00E95081" w:rsidRDefault="00E95081" w:rsidP="00E95081">
      <w:pPr>
        <w:spacing w:before="120" w:after="120"/>
        <w:jc w:val="both"/>
        <w:rPr>
          <w:rFonts w:ascii="Arial" w:eastAsia="맑은 고딕" w:hAnsi="Arial" w:cs="Arial"/>
          <w:lang w:val="en-GB" w:eastAsia="ko-KR"/>
        </w:rPr>
      </w:pPr>
      <w:r w:rsidRPr="00E95081">
        <w:rPr>
          <w:rFonts w:ascii="Arial" w:eastAsia="맑은 고딕" w:hAnsi="Arial" w:cs="Arial"/>
          <w:lang w:val="en-GB" w:eastAsia="ko-KR"/>
        </w:rPr>
        <w:t xml:space="preserve">We do not </w:t>
      </w:r>
      <w:r w:rsidR="00B565FA">
        <w:rPr>
          <w:rFonts w:ascii="Arial" w:eastAsia="맑은 고딕" w:hAnsi="Arial" w:cs="Arial"/>
          <w:lang w:val="en-GB" w:eastAsia="ko-KR"/>
        </w:rPr>
        <w:t>think</w:t>
      </w:r>
      <w:r w:rsidRPr="00E95081">
        <w:rPr>
          <w:rFonts w:ascii="Arial" w:eastAsia="맑은 고딕" w:hAnsi="Arial" w:cs="Arial"/>
          <w:lang w:val="en-GB" w:eastAsia="ko-KR"/>
        </w:rPr>
        <w:t xml:space="preserve"> that the UE will encounter critical issues </w:t>
      </w:r>
      <w:r w:rsidR="00B565FA">
        <w:rPr>
          <w:rFonts w:ascii="Arial" w:eastAsia="맑은 고딕" w:hAnsi="Arial" w:cs="Arial"/>
          <w:lang w:val="en-GB" w:eastAsia="ko-KR"/>
        </w:rPr>
        <w:t>on</w:t>
      </w:r>
      <w:r w:rsidRPr="00E95081">
        <w:rPr>
          <w:rFonts w:ascii="Arial" w:eastAsia="맑은 고딕" w:hAnsi="Arial" w:cs="Arial"/>
          <w:lang w:val="en-GB" w:eastAsia="ko-KR"/>
        </w:rPr>
        <w:t xml:space="preserve"> </w:t>
      </w:r>
      <w:proofErr w:type="spellStart"/>
      <w:r w:rsidRPr="00E95081">
        <w:rPr>
          <w:rFonts w:ascii="Arial" w:eastAsia="맑은 고딕" w:hAnsi="Arial" w:cs="Arial"/>
          <w:lang w:val="en-GB" w:eastAsia="ko-KR"/>
        </w:rPr>
        <w:t>PCell</w:t>
      </w:r>
      <w:proofErr w:type="spellEnd"/>
      <w:r w:rsidRPr="00E95081">
        <w:rPr>
          <w:rFonts w:ascii="Arial" w:eastAsia="맑은 고딕" w:hAnsi="Arial" w:cs="Arial"/>
          <w:lang w:val="en-GB" w:eastAsia="ko-KR"/>
        </w:rPr>
        <w:t xml:space="preserve"> </w:t>
      </w:r>
      <w:r w:rsidR="00B565FA">
        <w:rPr>
          <w:rFonts w:ascii="Arial" w:eastAsia="맑은 고딕" w:hAnsi="Arial" w:cs="Arial"/>
          <w:lang w:val="en-GB" w:eastAsia="ko-KR"/>
        </w:rPr>
        <w:t xml:space="preserve">that </w:t>
      </w:r>
      <w:r w:rsidRPr="00E95081">
        <w:rPr>
          <w:rFonts w:ascii="Arial" w:eastAsia="맑은 고딕" w:hAnsi="Arial" w:cs="Arial"/>
          <w:lang w:val="en-GB" w:eastAsia="ko-KR"/>
        </w:rPr>
        <w:t xml:space="preserve">the </w:t>
      </w:r>
      <w:r w:rsidR="00B565FA">
        <w:rPr>
          <w:rFonts w:ascii="Arial" w:eastAsia="맑은 고딕" w:hAnsi="Arial" w:cs="Arial"/>
          <w:lang w:val="en-GB" w:eastAsia="ko-KR"/>
        </w:rPr>
        <w:t xml:space="preserve">primary </w:t>
      </w:r>
      <w:r w:rsidRPr="00E95081">
        <w:rPr>
          <w:rFonts w:ascii="Arial" w:eastAsia="맑은 고딕" w:hAnsi="Arial" w:cs="Arial"/>
          <w:lang w:val="en-GB" w:eastAsia="ko-KR"/>
        </w:rPr>
        <w:t xml:space="preserve">connection </w:t>
      </w:r>
      <w:proofErr w:type="gramStart"/>
      <w:r w:rsidR="00B565FA">
        <w:rPr>
          <w:rFonts w:ascii="Arial" w:eastAsia="맑은 고딕" w:hAnsi="Arial" w:cs="Arial"/>
          <w:lang w:val="en-GB" w:eastAsia="ko-KR"/>
        </w:rPr>
        <w:t>should be released</w:t>
      </w:r>
      <w:proofErr w:type="gramEnd"/>
      <w:r w:rsidR="00B565FA">
        <w:rPr>
          <w:rFonts w:ascii="Arial" w:eastAsia="맑은 고딕" w:hAnsi="Arial" w:cs="Arial"/>
          <w:lang w:val="en-GB" w:eastAsia="ko-KR"/>
        </w:rPr>
        <w:t xml:space="preserve"> </w:t>
      </w:r>
      <w:r w:rsidRPr="00E95081">
        <w:rPr>
          <w:rFonts w:ascii="Arial" w:eastAsia="맑은 고딕" w:hAnsi="Arial" w:cs="Arial"/>
          <w:lang w:val="en-GB" w:eastAsia="ko-KR"/>
        </w:rPr>
        <w:t xml:space="preserve">due to MUSIM conflict </w:t>
      </w:r>
      <w:r w:rsidR="00B565FA">
        <w:rPr>
          <w:rFonts w:ascii="Arial" w:eastAsia="맑은 고딕" w:hAnsi="Arial" w:cs="Arial"/>
          <w:lang w:val="en-GB" w:eastAsia="ko-KR"/>
        </w:rPr>
        <w:t>during</w:t>
      </w:r>
      <w:r w:rsidRPr="00E95081">
        <w:rPr>
          <w:rFonts w:ascii="Arial" w:eastAsia="맑은 고딕" w:hAnsi="Arial" w:cs="Arial"/>
          <w:lang w:val="en-GB" w:eastAsia="ko-KR"/>
        </w:rPr>
        <w:t xml:space="preserve"> RRC Resume message. </w:t>
      </w:r>
      <w:r w:rsidR="00B565FA">
        <w:rPr>
          <w:rFonts w:ascii="Arial" w:eastAsia="맑은 고딕" w:hAnsi="Arial" w:cs="Arial"/>
          <w:lang w:val="en-GB" w:eastAsia="ko-KR"/>
        </w:rPr>
        <w:t>Even though</w:t>
      </w:r>
      <w:r w:rsidRPr="00E95081">
        <w:rPr>
          <w:rFonts w:ascii="Arial" w:eastAsia="맑은 고딕" w:hAnsi="Arial" w:cs="Arial"/>
          <w:lang w:val="en-GB" w:eastAsia="ko-KR"/>
        </w:rPr>
        <w:t xml:space="preserve"> such </w:t>
      </w:r>
      <w:r w:rsidR="00B565FA">
        <w:rPr>
          <w:rFonts w:ascii="Arial" w:eastAsia="맑은 고딕" w:hAnsi="Arial" w:cs="Arial"/>
          <w:lang w:val="en-GB" w:eastAsia="ko-KR"/>
        </w:rPr>
        <w:t>the</w:t>
      </w:r>
      <w:r w:rsidRPr="00E95081">
        <w:rPr>
          <w:rFonts w:ascii="Arial" w:eastAsia="맑은 고딕" w:hAnsi="Arial" w:cs="Arial"/>
          <w:lang w:val="en-GB" w:eastAsia="ko-KR"/>
        </w:rPr>
        <w:t xml:space="preserve"> </w:t>
      </w:r>
      <w:r w:rsidR="00B565FA">
        <w:rPr>
          <w:rFonts w:ascii="Arial" w:eastAsia="맑은 고딕" w:hAnsi="Arial" w:cs="Arial"/>
          <w:lang w:val="en-GB" w:eastAsia="ko-KR"/>
        </w:rPr>
        <w:t>case</w:t>
      </w:r>
      <w:r w:rsidRPr="00E95081">
        <w:rPr>
          <w:rFonts w:ascii="Arial" w:eastAsia="맑은 고딕" w:hAnsi="Arial" w:cs="Arial"/>
          <w:lang w:val="en-GB" w:eastAsia="ko-KR"/>
        </w:rPr>
        <w:t xml:space="preserve"> </w:t>
      </w:r>
      <w:r w:rsidR="00B565FA">
        <w:rPr>
          <w:rFonts w:ascii="Arial" w:eastAsia="맑은 고딕" w:hAnsi="Arial" w:cs="Arial"/>
          <w:lang w:val="en-GB" w:eastAsia="ko-KR"/>
        </w:rPr>
        <w:t>exists</w:t>
      </w:r>
      <w:r w:rsidRPr="00E95081">
        <w:rPr>
          <w:rFonts w:ascii="Arial" w:eastAsia="맑은 고딕" w:hAnsi="Arial" w:cs="Arial"/>
          <w:lang w:val="en-GB" w:eastAsia="ko-KR"/>
        </w:rPr>
        <w:t xml:space="preserve">, the UE can </w:t>
      </w:r>
      <w:r w:rsidR="00B565FA">
        <w:rPr>
          <w:rFonts w:ascii="Arial" w:eastAsia="맑은 고딕" w:hAnsi="Arial" w:cs="Arial"/>
          <w:lang w:val="en-GB" w:eastAsia="ko-KR"/>
        </w:rPr>
        <w:t>move</w:t>
      </w:r>
      <w:r w:rsidRPr="00E95081">
        <w:rPr>
          <w:rFonts w:ascii="Arial" w:eastAsia="맑은 고딕" w:hAnsi="Arial" w:cs="Arial"/>
          <w:lang w:val="en-GB" w:eastAsia="ko-KR"/>
        </w:rPr>
        <w:t xml:space="preserve"> to the IDLE state as </w:t>
      </w:r>
      <w:r w:rsidR="00B565FA">
        <w:rPr>
          <w:rFonts w:ascii="Arial" w:eastAsia="맑은 고딕" w:hAnsi="Arial" w:cs="Arial"/>
          <w:lang w:val="en-GB" w:eastAsia="ko-KR"/>
        </w:rPr>
        <w:t>the legacy behaviour</w:t>
      </w:r>
      <w:r w:rsidRPr="00E95081">
        <w:rPr>
          <w:rFonts w:ascii="Arial" w:eastAsia="맑은 고딕" w:hAnsi="Arial" w:cs="Arial"/>
          <w:lang w:val="en-GB" w:eastAsia="ko-KR"/>
        </w:rPr>
        <w:t xml:space="preserve">. </w:t>
      </w:r>
      <w:r w:rsidR="00B565FA">
        <w:rPr>
          <w:rFonts w:ascii="Arial" w:eastAsia="맑은 고딕" w:hAnsi="Arial" w:cs="Arial"/>
          <w:lang w:val="en-GB" w:eastAsia="ko-KR"/>
        </w:rPr>
        <w:t>Then, i</w:t>
      </w:r>
      <w:r w:rsidRPr="00E95081">
        <w:rPr>
          <w:rFonts w:ascii="Arial" w:eastAsia="맑은 고딕" w:hAnsi="Arial" w:cs="Arial"/>
          <w:lang w:val="en-GB" w:eastAsia="ko-KR"/>
        </w:rPr>
        <w:t xml:space="preserve">n the IDLE state, the UE will find a new suitable cell to establish a connection, and </w:t>
      </w:r>
      <w:r w:rsidR="00B565FA">
        <w:rPr>
          <w:rFonts w:ascii="Arial" w:eastAsia="맑은 고딕" w:hAnsi="Arial" w:cs="Arial"/>
          <w:lang w:val="en-GB" w:eastAsia="ko-KR"/>
        </w:rPr>
        <w:t>the UE</w:t>
      </w:r>
      <w:r w:rsidRPr="00E95081">
        <w:rPr>
          <w:rFonts w:ascii="Arial" w:eastAsia="맑은 고딕" w:hAnsi="Arial" w:cs="Arial"/>
          <w:lang w:val="en-GB" w:eastAsia="ko-KR"/>
        </w:rPr>
        <w:t xml:space="preserve"> can send an early indication via </w:t>
      </w:r>
      <w:proofErr w:type="spellStart"/>
      <w:r w:rsidRPr="00E95081">
        <w:rPr>
          <w:rFonts w:ascii="Arial" w:eastAsia="맑은 고딕" w:hAnsi="Arial" w:cs="Arial"/>
          <w:lang w:val="en-GB" w:eastAsia="ko-KR"/>
        </w:rPr>
        <w:t>Msg</w:t>
      </w:r>
      <w:proofErr w:type="spellEnd"/>
      <w:r w:rsidRPr="00E95081">
        <w:rPr>
          <w:rFonts w:ascii="Arial" w:eastAsia="맑은 고딕" w:hAnsi="Arial" w:cs="Arial"/>
          <w:lang w:val="en-GB" w:eastAsia="ko-KR"/>
        </w:rPr>
        <w:t xml:space="preserve"> 5.</w:t>
      </w:r>
    </w:p>
    <w:p w14:paraId="47E8904E" w14:textId="77777777" w:rsidR="00E95081" w:rsidRPr="00E95081" w:rsidRDefault="00E95081" w:rsidP="00E95081">
      <w:pPr>
        <w:spacing w:before="120" w:after="120"/>
        <w:jc w:val="both"/>
        <w:rPr>
          <w:rFonts w:ascii="Arial" w:eastAsia="맑은 고딕" w:hAnsi="Arial" w:cs="Arial"/>
          <w:lang w:val="en-GB" w:eastAsia="ko-KR"/>
        </w:rPr>
      </w:pPr>
    </w:p>
    <w:p w14:paraId="511B9FF5" w14:textId="1AA5C350" w:rsidR="00FD62FC" w:rsidRDefault="00E95081" w:rsidP="00E95081">
      <w:pPr>
        <w:spacing w:before="120" w:after="120"/>
        <w:jc w:val="both"/>
        <w:rPr>
          <w:rFonts w:ascii="Arial" w:eastAsia="맑은 고딕" w:hAnsi="Arial" w:cs="Arial"/>
          <w:lang w:val="en-GB" w:eastAsia="ko-KR"/>
        </w:rPr>
      </w:pPr>
      <w:r w:rsidRPr="00E95081">
        <w:rPr>
          <w:rFonts w:ascii="Arial" w:eastAsia="맑은 고딕" w:hAnsi="Arial" w:cs="Arial"/>
          <w:lang w:val="en-GB" w:eastAsia="ko-KR"/>
        </w:rPr>
        <w:lastRenderedPageBreak/>
        <w:t xml:space="preserve">For these </w:t>
      </w:r>
      <w:r w:rsidR="00B565FA">
        <w:rPr>
          <w:rFonts w:ascii="Arial" w:eastAsia="맑은 고딕" w:hAnsi="Arial" w:cs="Arial"/>
          <w:lang w:val="en-GB" w:eastAsia="ko-KR"/>
        </w:rPr>
        <w:t xml:space="preserve">above </w:t>
      </w:r>
      <w:r w:rsidRPr="00E95081">
        <w:rPr>
          <w:rFonts w:ascii="Arial" w:eastAsia="맑은 고딕" w:hAnsi="Arial" w:cs="Arial"/>
          <w:lang w:val="en-GB" w:eastAsia="ko-KR"/>
        </w:rPr>
        <w:t xml:space="preserve">reasons, we </w:t>
      </w:r>
      <w:r w:rsidR="00B565FA">
        <w:rPr>
          <w:rFonts w:ascii="Arial" w:eastAsia="맑은 고딕" w:hAnsi="Arial" w:cs="Arial"/>
          <w:lang w:val="en-GB" w:eastAsia="ko-KR"/>
        </w:rPr>
        <w:t xml:space="preserve">want to make a simple solution for early indication that is same approach with IDLE case and </w:t>
      </w:r>
      <w:r w:rsidRPr="00E95081">
        <w:rPr>
          <w:rFonts w:ascii="Arial" w:eastAsia="맑은 고딕" w:hAnsi="Arial" w:cs="Arial"/>
          <w:lang w:val="en-GB" w:eastAsia="ko-KR"/>
        </w:rPr>
        <w:t>hope to consider a different new solution for the RRC setup procedure in later releases, rather than in Rel-18.</w:t>
      </w:r>
    </w:p>
    <w:p w14:paraId="491B7231" w14:textId="0F2C69A0" w:rsidR="00724E44" w:rsidRPr="00C13665" w:rsidRDefault="00724E44" w:rsidP="00B565FA">
      <w:pPr>
        <w:spacing w:after="120"/>
        <w:ind w:left="1418" w:hanging="1418"/>
        <w:jc w:val="both"/>
        <w:rPr>
          <w:rFonts w:ascii="Arial" w:eastAsiaTheme="minorEastAsia" w:hAnsi="Arial" w:cs="Arial"/>
          <w:b/>
          <w:bCs/>
          <w:lang w:val="en-GB"/>
        </w:rPr>
      </w:pPr>
      <w:r w:rsidRPr="00C13665">
        <w:rPr>
          <w:rFonts w:ascii="Arial" w:eastAsiaTheme="minorEastAsia" w:hAnsi="Arial" w:cs="Arial"/>
          <w:b/>
          <w:bCs/>
          <w:lang w:val="en-GB"/>
        </w:rPr>
        <w:t>Proposal</w:t>
      </w:r>
      <w:r>
        <w:rPr>
          <w:rFonts w:ascii="Arial" w:eastAsiaTheme="minorEastAsia" w:hAnsi="Arial" w:cs="Arial"/>
          <w:b/>
          <w:bCs/>
          <w:lang w:val="en-GB"/>
        </w:rPr>
        <w:t>.</w:t>
      </w:r>
      <w:r>
        <w:rPr>
          <w:rFonts w:ascii="Arial" w:eastAsiaTheme="minorEastAsia" w:hAnsi="Arial" w:cs="Arial"/>
          <w:b/>
          <w:bCs/>
          <w:lang w:val="en-GB"/>
        </w:rPr>
        <w:tab/>
      </w:r>
      <w:r w:rsidR="00B565FA" w:rsidRPr="00B565FA">
        <w:rPr>
          <w:rFonts w:ascii="Arial" w:eastAsiaTheme="minorEastAsia" w:hAnsi="Arial" w:cs="Arial"/>
          <w:b/>
          <w:bCs/>
          <w:lang w:val="en-GB"/>
        </w:rPr>
        <w:t xml:space="preserve">The UE </w:t>
      </w:r>
      <w:r w:rsidR="00B565FA">
        <w:rPr>
          <w:rFonts w:ascii="Arial" w:eastAsiaTheme="minorEastAsia" w:hAnsi="Arial" w:cs="Arial"/>
          <w:b/>
          <w:bCs/>
          <w:lang w:val="en-GB"/>
        </w:rPr>
        <w:t>uses</w:t>
      </w:r>
      <w:r w:rsidR="00B565FA" w:rsidRPr="00B565FA">
        <w:rPr>
          <w:rFonts w:ascii="Arial" w:eastAsiaTheme="minorEastAsia" w:hAnsi="Arial" w:cs="Arial"/>
          <w:b/>
          <w:bCs/>
          <w:lang w:val="en-GB"/>
        </w:rPr>
        <w:t xml:space="preserve"> </w:t>
      </w:r>
      <w:proofErr w:type="spellStart"/>
      <w:r w:rsidR="00B565FA" w:rsidRPr="00B565FA">
        <w:rPr>
          <w:rFonts w:ascii="Arial" w:eastAsiaTheme="minorEastAsia" w:hAnsi="Arial" w:cs="Arial"/>
          <w:b/>
          <w:bCs/>
          <w:lang w:val="en-GB"/>
        </w:rPr>
        <w:t>Msg</w:t>
      </w:r>
      <w:proofErr w:type="spellEnd"/>
      <w:r w:rsidR="00B565FA" w:rsidRPr="00B565FA">
        <w:rPr>
          <w:rFonts w:ascii="Arial" w:eastAsiaTheme="minorEastAsia" w:hAnsi="Arial" w:cs="Arial"/>
          <w:b/>
          <w:bCs/>
          <w:lang w:val="en-GB"/>
        </w:rPr>
        <w:t xml:space="preserve"> 5 for early indication of restrictions during RRC resume procedure, similar to the approach used in RRC setup procedure.</w:t>
      </w:r>
    </w:p>
    <w:p w14:paraId="3CF8A8FA" w14:textId="77777777" w:rsidR="00724E44" w:rsidRPr="00D83D85" w:rsidRDefault="00724E44" w:rsidP="00724E44">
      <w:pPr>
        <w:spacing w:before="120" w:after="120"/>
        <w:jc w:val="both"/>
        <w:rPr>
          <w:rFonts w:ascii="Arial" w:eastAsiaTheme="minorEastAsia" w:hAnsi="Arial" w:cs="Arial"/>
          <w:lang w:val="en-GB"/>
        </w:rPr>
      </w:pPr>
    </w:p>
    <w:p w14:paraId="2A775D3B" w14:textId="77777777" w:rsidR="00724E44" w:rsidRPr="00BB3955" w:rsidRDefault="00724E44" w:rsidP="00724E44">
      <w:pPr>
        <w:pStyle w:val="1"/>
        <w:overflowPunct w:val="0"/>
        <w:autoSpaceDE w:val="0"/>
        <w:autoSpaceDN w:val="0"/>
        <w:adjustRightInd w:val="0"/>
        <w:spacing w:before="0" w:after="120"/>
        <w:rPr>
          <w:rFonts w:eastAsia="PMingLiU" w:cs="Arial"/>
        </w:rPr>
      </w:pPr>
      <w:r w:rsidRPr="00BB3955">
        <w:rPr>
          <w:rFonts w:eastAsia="PMingLiU" w:cs="Arial"/>
        </w:rPr>
        <w:t>Conclusion</w:t>
      </w:r>
    </w:p>
    <w:p w14:paraId="4040752E" w14:textId="77777777" w:rsidR="00724E44" w:rsidRDefault="00724E44" w:rsidP="00724E44">
      <w:pPr>
        <w:spacing w:after="120"/>
        <w:rPr>
          <w:rFonts w:ascii="Arial" w:hAnsi="Arial" w:cs="Arial"/>
          <w:lang w:val="en-GB"/>
        </w:rPr>
      </w:pPr>
      <w:r>
        <w:rPr>
          <w:rFonts w:ascii="Arial" w:hAnsi="Arial" w:cs="Arial"/>
          <w:lang w:val="en-GB"/>
        </w:rPr>
        <w:t>We</w:t>
      </w:r>
      <w:r w:rsidRPr="00BB3955">
        <w:rPr>
          <w:rFonts w:ascii="Arial" w:hAnsi="Arial" w:cs="Arial"/>
          <w:lang w:val="en-GB"/>
        </w:rPr>
        <w:t xml:space="preserve"> propose to discuss and decide on the following proposals:</w:t>
      </w:r>
    </w:p>
    <w:p w14:paraId="30401B45" w14:textId="43957003" w:rsidR="00724E44" w:rsidRPr="00C13665" w:rsidRDefault="00724E44" w:rsidP="00EE066B">
      <w:pPr>
        <w:spacing w:after="120"/>
        <w:ind w:left="1418" w:hanging="1418"/>
        <w:jc w:val="both"/>
        <w:rPr>
          <w:rFonts w:ascii="Arial" w:eastAsiaTheme="minorEastAsia" w:hAnsi="Arial" w:cs="Arial"/>
          <w:b/>
          <w:bCs/>
          <w:lang w:val="en-GB"/>
        </w:rPr>
      </w:pPr>
      <w:r w:rsidRPr="001E54DF">
        <w:rPr>
          <w:rFonts w:ascii="Arial" w:eastAsiaTheme="minorEastAsia" w:hAnsi="Arial" w:cs="Arial"/>
          <w:b/>
          <w:bCs/>
          <w:lang w:val="en-GB"/>
        </w:rPr>
        <w:t>Proposal.</w:t>
      </w:r>
      <w:r>
        <w:rPr>
          <w:rFonts w:ascii="Arial" w:eastAsiaTheme="minorEastAsia" w:hAnsi="Arial" w:cs="Arial"/>
          <w:b/>
          <w:bCs/>
          <w:lang w:val="en-GB"/>
        </w:rPr>
        <w:tab/>
      </w:r>
      <w:r w:rsidR="00B565FA" w:rsidRPr="00B565FA">
        <w:rPr>
          <w:rFonts w:ascii="Arial" w:eastAsiaTheme="minorEastAsia" w:hAnsi="Arial" w:cs="Arial"/>
          <w:b/>
          <w:bCs/>
          <w:lang w:val="en-GB"/>
        </w:rPr>
        <w:t xml:space="preserve">The UE </w:t>
      </w:r>
      <w:r w:rsidR="00B565FA">
        <w:rPr>
          <w:rFonts w:ascii="Arial" w:eastAsiaTheme="minorEastAsia" w:hAnsi="Arial" w:cs="Arial"/>
          <w:b/>
          <w:bCs/>
          <w:lang w:val="en-GB"/>
        </w:rPr>
        <w:t>uses</w:t>
      </w:r>
      <w:r w:rsidR="00B565FA" w:rsidRPr="00B565FA">
        <w:rPr>
          <w:rFonts w:ascii="Arial" w:eastAsiaTheme="minorEastAsia" w:hAnsi="Arial" w:cs="Arial"/>
          <w:b/>
          <w:bCs/>
          <w:lang w:val="en-GB"/>
        </w:rPr>
        <w:t xml:space="preserve"> </w:t>
      </w:r>
      <w:proofErr w:type="spellStart"/>
      <w:r w:rsidR="00B565FA" w:rsidRPr="00B565FA">
        <w:rPr>
          <w:rFonts w:ascii="Arial" w:eastAsiaTheme="minorEastAsia" w:hAnsi="Arial" w:cs="Arial"/>
          <w:b/>
          <w:bCs/>
          <w:lang w:val="en-GB"/>
        </w:rPr>
        <w:t>Msg</w:t>
      </w:r>
      <w:proofErr w:type="spellEnd"/>
      <w:r w:rsidR="00B565FA" w:rsidRPr="00B565FA">
        <w:rPr>
          <w:rFonts w:ascii="Arial" w:eastAsiaTheme="minorEastAsia" w:hAnsi="Arial" w:cs="Arial"/>
          <w:b/>
          <w:bCs/>
          <w:lang w:val="en-GB"/>
        </w:rPr>
        <w:t xml:space="preserve"> 5 for early indication of restrictions during RRC resume procedure, similar to the approach used in RRC setup procedure.</w:t>
      </w:r>
    </w:p>
    <w:p w14:paraId="56A2D7D2" w14:textId="77777777" w:rsidR="002D7580" w:rsidRDefault="002D7580" w:rsidP="002D7580">
      <w:pPr>
        <w:spacing w:line="256" w:lineRule="auto"/>
        <w:rPr>
          <w:rFonts w:eastAsia="Yu Mincho"/>
        </w:rPr>
      </w:pPr>
    </w:p>
    <w:p w14:paraId="491F77F5" w14:textId="0835BDF5" w:rsidR="002D7580" w:rsidRDefault="0048433D" w:rsidP="0048433D">
      <w:pPr>
        <w:pStyle w:val="1"/>
        <w:overflowPunct w:val="0"/>
        <w:autoSpaceDE w:val="0"/>
        <w:autoSpaceDN w:val="0"/>
        <w:adjustRightInd w:val="0"/>
        <w:spacing w:before="0" w:after="120"/>
        <w:rPr>
          <w:rFonts w:eastAsia="PMingLiU" w:cs="Arial"/>
        </w:rPr>
      </w:pPr>
      <w:r w:rsidRPr="0048433D">
        <w:rPr>
          <w:rFonts w:eastAsia="PMingLiU" w:cs="Arial" w:hint="eastAsia"/>
        </w:rPr>
        <w:t>Reference</w:t>
      </w:r>
    </w:p>
    <w:p w14:paraId="10E69849" w14:textId="7F256DAB" w:rsidR="0048433D" w:rsidRPr="00EE066B" w:rsidRDefault="0048433D" w:rsidP="00EE066B">
      <w:pPr>
        <w:spacing w:after="120"/>
        <w:rPr>
          <w:rFonts w:ascii="Arial" w:hAnsi="Arial" w:cs="Arial"/>
          <w:lang w:val="en-GB"/>
        </w:rPr>
      </w:pPr>
      <w:r w:rsidRPr="00EE066B">
        <w:rPr>
          <w:rFonts w:ascii="Arial" w:hAnsi="Arial" w:cs="Arial" w:hint="eastAsia"/>
          <w:lang w:val="en-GB"/>
        </w:rPr>
        <w:t xml:space="preserve">[1] </w:t>
      </w:r>
      <w:r w:rsidR="00EE066B" w:rsidRPr="00EE066B">
        <w:rPr>
          <w:rFonts w:ascii="Arial" w:hAnsi="Arial" w:cs="Arial"/>
          <w:lang w:val="en-GB"/>
        </w:rPr>
        <w:t>R2-2311272 Report from session on NR MIMO evolution and Multi-SIM, RAN2 Vice Chairman (CATT)</w:t>
      </w:r>
    </w:p>
    <w:sectPr w:rsidR="0048433D" w:rsidRPr="00EE066B"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7AB877" w14:textId="77777777" w:rsidR="0062323B" w:rsidRDefault="0062323B">
      <w:pPr>
        <w:pStyle w:val="TAL"/>
      </w:pPr>
      <w:r>
        <w:separator/>
      </w:r>
    </w:p>
  </w:endnote>
  <w:endnote w:type="continuationSeparator" w:id="0">
    <w:p w14:paraId="4E087338" w14:textId="77777777" w:rsidR="0062323B" w:rsidRDefault="0062323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2F24872F" w:rsidR="008823C5" w:rsidRDefault="008823C5">
    <w:pPr>
      <w:pStyle w:val="a4"/>
    </w:pPr>
    <w:r>
      <w:fldChar w:fldCharType="begin"/>
    </w:r>
    <w:r>
      <w:instrText xml:space="preserve"> PAGE   \* MERGEFORMAT </w:instrText>
    </w:r>
    <w:r>
      <w:fldChar w:fldCharType="separate"/>
    </w:r>
    <w:r w:rsidR="00EF6F4D">
      <w:t>2</w:t>
    </w:r>
    <w:r>
      <w:fldChar w:fldCharType="end"/>
    </w:r>
  </w:p>
  <w:p w14:paraId="0FBB99F7" w14:textId="77777777" w:rsidR="008823C5" w:rsidRDefault="008823C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6B41F0" w14:textId="77777777" w:rsidR="0062323B" w:rsidRDefault="0062323B">
      <w:pPr>
        <w:pStyle w:val="TAL"/>
      </w:pPr>
      <w:r>
        <w:separator/>
      </w:r>
    </w:p>
  </w:footnote>
  <w:footnote w:type="continuationSeparator" w:id="0">
    <w:p w14:paraId="304853A4" w14:textId="77777777" w:rsidR="0062323B" w:rsidRDefault="0062323B">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CC53FEB"/>
    <w:multiLevelType w:val="multilevel"/>
    <w:tmpl w:val="2CC53FEB"/>
    <w:lvl w:ilvl="0">
      <w:start w:val="3"/>
      <w:numFmt w:val="bullet"/>
      <w:lvlText w:val="-"/>
      <w:lvlJc w:val="left"/>
      <w:pPr>
        <w:ind w:left="760" w:hanging="360"/>
      </w:pPr>
      <w:rPr>
        <w:rFonts w:ascii="Arial" w:eastAsia="맑은 고딕"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6">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nsid w:val="4F484641"/>
    <w:multiLevelType w:val="multilevel"/>
    <w:tmpl w:val="4F484641"/>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1">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10"/>
  </w:num>
  <w:num w:numId="4">
    <w:abstractNumId w:val="6"/>
  </w:num>
  <w:num w:numId="5">
    <w:abstractNumId w:val="2"/>
  </w:num>
  <w:num w:numId="6">
    <w:abstractNumId w:val="0"/>
  </w:num>
  <w:num w:numId="7">
    <w:abstractNumId w:val="9"/>
  </w:num>
  <w:num w:numId="8">
    <w:abstractNumId w:val="1"/>
  </w:num>
  <w:num w:numId="9">
    <w:abstractNumId w:val="3"/>
  </w:num>
  <w:num w:numId="10">
    <w:abstractNumId w:val="6"/>
  </w:num>
  <w:num w:numId="11">
    <w:abstractNumId w:val="8"/>
  </w:num>
  <w:num w:numId="12">
    <w:abstractNumId w:val="4"/>
  </w:num>
  <w:num w:numId="13">
    <w:abstractNumId w:val="7"/>
  </w:num>
  <w:num w:numId="1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1"/>
  <w:activeWritingStyle w:appName="MSWord" w:lang="en-GB" w:vendorID="64" w:dllVersion="131078" w:nlCheck="1" w:checkStyle="0"/>
  <w:activeWritingStyle w:appName="MSWord" w:lang="ko-KR"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wMDI3MzExMjI3NDNV0lEKTi0uzszPAykwsqgFACh2gq0tAAAA"/>
  </w:docVars>
  <w:rsids>
    <w:rsidRoot w:val="000A0A8C"/>
    <w:rsid w:val="00000103"/>
    <w:rsid w:val="0000054F"/>
    <w:rsid w:val="00000991"/>
    <w:rsid w:val="00000DF3"/>
    <w:rsid w:val="0000176B"/>
    <w:rsid w:val="0000248F"/>
    <w:rsid w:val="00002A0E"/>
    <w:rsid w:val="00002D05"/>
    <w:rsid w:val="0000333C"/>
    <w:rsid w:val="000033B5"/>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8F8"/>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C9A"/>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2C"/>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1F06"/>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9B6"/>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0CDD"/>
    <w:rsid w:val="0008101D"/>
    <w:rsid w:val="00081843"/>
    <w:rsid w:val="00081856"/>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24"/>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AB"/>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AA"/>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0FF4"/>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8C3"/>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6B2"/>
    <w:rsid w:val="001E4E5A"/>
    <w:rsid w:val="001E4F6F"/>
    <w:rsid w:val="001E50B2"/>
    <w:rsid w:val="001E54DF"/>
    <w:rsid w:val="001E5E94"/>
    <w:rsid w:val="001E5F31"/>
    <w:rsid w:val="001E6802"/>
    <w:rsid w:val="001E6840"/>
    <w:rsid w:val="001E6981"/>
    <w:rsid w:val="001E69FB"/>
    <w:rsid w:val="001E759C"/>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E08"/>
    <w:rsid w:val="00236F8F"/>
    <w:rsid w:val="00237760"/>
    <w:rsid w:val="0023789B"/>
    <w:rsid w:val="002378AE"/>
    <w:rsid w:val="00237A06"/>
    <w:rsid w:val="00240463"/>
    <w:rsid w:val="00240552"/>
    <w:rsid w:val="002407FF"/>
    <w:rsid w:val="002409F5"/>
    <w:rsid w:val="00240FA7"/>
    <w:rsid w:val="00240FC8"/>
    <w:rsid w:val="00241846"/>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1C1"/>
    <w:rsid w:val="00272232"/>
    <w:rsid w:val="00272295"/>
    <w:rsid w:val="002722C0"/>
    <w:rsid w:val="0027255B"/>
    <w:rsid w:val="00272720"/>
    <w:rsid w:val="00272769"/>
    <w:rsid w:val="00272A5B"/>
    <w:rsid w:val="00272E19"/>
    <w:rsid w:val="00273031"/>
    <w:rsid w:val="0027360D"/>
    <w:rsid w:val="002738EF"/>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2F12"/>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6A0"/>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A0"/>
    <w:rsid w:val="002D71EC"/>
    <w:rsid w:val="002D7228"/>
    <w:rsid w:val="002D7349"/>
    <w:rsid w:val="002D740C"/>
    <w:rsid w:val="002D7580"/>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D2E"/>
    <w:rsid w:val="002E6FF2"/>
    <w:rsid w:val="002E7560"/>
    <w:rsid w:val="002E7DF7"/>
    <w:rsid w:val="002F0514"/>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80"/>
    <w:rsid w:val="00317F24"/>
    <w:rsid w:val="0032028F"/>
    <w:rsid w:val="0032052A"/>
    <w:rsid w:val="00320847"/>
    <w:rsid w:val="0032098B"/>
    <w:rsid w:val="00320A14"/>
    <w:rsid w:val="00320F9B"/>
    <w:rsid w:val="00321761"/>
    <w:rsid w:val="00321BF7"/>
    <w:rsid w:val="0032234C"/>
    <w:rsid w:val="00322383"/>
    <w:rsid w:val="003233BD"/>
    <w:rsid w:val="00323F84"/>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25E"/>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BF6"/>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702"/>
    <w:rsid w:val="00352A4D"/>
    <w:rsid w:val="00352FDD"/>
    <w:rsid w:val="0035324C"/>
    <w:rsid w:val="00353590"/>
    <w:rsid w:val="00353856"/>
    <w:rsid w:val="0035445F"/>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45"/>
    <w:rsid w:val="00371485"/>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EC8"/>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95B"/>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8E0"/>
    <w:rsid w:val="004139A2"/>
    <w:rsid w:val="00413B04"/>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35"/>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D41"/>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3D"/>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1D5"/>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B81"/>
    <w:rsid w:val="00494E78"/>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B41"/>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258"/>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5AD"/>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2E2"/>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AB0"/>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6D2"/>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23B"/>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11C"/>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13F"/>
    <w:rsid w:val="006F652A"/>
    <w:rsid w:val="006F6609"/>
    <w:rsid w:val="006F682F"/>
    <w:rsid w:val="006F6AC7"/>
    <w:rsid w:val="006F7771"/>
    <w:rsid w:val="006F77FC"/>
    <w:rsid w:val="006F7BF9"/>
    <w:rsid w:val="006F7F11"/>
    <w:rsid w:val="00700368"/>
    <w:rsid w:val="007004AD"/>
    <w:rsid w:val="007006FD"/>
    <w:rsid w:val="00700D53"/>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4E44"/>
    <w:rsid w:val="00724F9F"/>
    <w:rsid w:val="007250E8"/>
    <w:rsid w:val="00725287"/>
    <w:rsid w:val="0072537A"/>
    <w:rsid w:val="007254E0"/>
    <w:rsid w:val="0072595B"/>
    <w:rsid w:val="00725D6B"/>
    <w:rsid w:val="00725EA7"/>
    <w:rsid w:val="00725ED1"/>
    <w:rsid w:val="007260A8"/>
    <w:rsid w:val="00726523"/>
    <w:rsid w:val="0072659D"/>
    <w:rsid w:val="007268E1"/>
    <w:rsid w:val="00726CB0"/>
    <w:rsid w:val="00726CB4"/>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4FA"/>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23"/>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486"/>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594"/>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59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122"/>
    <w:rsid w:val="007D06EA"/>
    <w:rsid w:val="007D14B3"/>
    <w:rsid w:val="007D24CD"/>
    <w:rsid w:val="007D28DA"/>
    <w:rsid w:val="007D2B00"/>
    <w:rsid w:val="007D2F1B"/>
    <w:rsid w:val="007D3397"/>
    <w:rsid w:val="007D35C0"/>
    <w:rsid w:val="007D3C23"/>
    <w:rsid w:val="007D4033"/>
    <w:rsid w:val="007D4599"/>
    <w:rsid w:val="007D4A2C"/>
    <w:rsid w:val="007D4F11"/>
    <w:rsid w:val="007D4F41"/>
    <w:rsid w:val="007D5478"/>
    <w:rsid w:val="007D55F5"/>
    <w:rsid w:val="007D59A2"/>
    <w:rsid w:val="007D60F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459"/>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4FF9"/>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06F4"/>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3C5"/>
    <w:rsid w:val="00882719"/>
    <w:rsid w:val="008827C3"/>
    <w:rsid w:val="00883163"/>
    <w:rsid w:val="0088317B"/>
    <w:rsid w:val="008843D1"/>
    <w:rsid w:val="008844F1"/>
    <w:rsid w:val="008849CE"/>
    <w:rsid w:val="00884EE7"/>
    <w:rsid w:val="0088505E"/>
    <w:rsid w:val="0088518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10B"/>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D6"/>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448"/>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828"/>
    <w:rsid w:val="008D4ACC"/>
    <w:rsid w:val="008D4CB8"/>
    <w:rsid w:val="008D4CC0"/>
    <w:rsid w:val="008D4E3D"/>
    <w:rsid w:val="008D4ED3"/>
    <w:rsid w:val="008D4F7B"/>
    <w:rsid w:val="008D505A"/>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07"/>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952"/>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2EEC"/>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C28"/>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57C0B"/>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C3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90"/>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100"/>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4"/>
    <w:rsid w:val="009C36E5"/>
    <w:rsid w:val="009C39A8"/>
    <w:rsid w:val="009C3DD3"/>
    <w:rsid w:val="009C449D"/>
    <w:rsid w:val="009C4BBB"/>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2C1C"/>
    <w:rsid w:val="009D319F"/>
    <w:rsid w:val="009D3BFD"/>
    <w:rsid w:val="009D3C58"/>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3D3"/>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5E5"/>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76"/>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AA2"/>
    <w:rsid w:val="00A204CB"/>
    <w:rsid w:val="00A2058E"/>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88C"/>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3D6"/>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0F3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C8B"/>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D85"/>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061"/>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CC"/>
    <w:rsid w:val="00B0326E"/>
    <w:rsid w:val="00B03C81"/>
    <w:rsid w:val="00B03CE6"/>
    <w:rsid w:val="00B03EB9"/>
    <w:rsid w:val="00B03EBE"/>
    <w:rsid w:val="00B04036"/>
    <w:rsid w:val="00B04F42"/>
    <w:rsid w:val="00B04F5E"/>
    <w:rsid w:val="00B05173"/>
    <w:rsid w:val="00B05506"/>
    <w:rsid w:val="00B0609A"/>
    <w:rsid w:val="00B06442"/>
    <w:rsid w:val="00B06575"/>
    <w:rsid w:val="00B06695"/>
    <w:rsid w:val="00B0692F"/>
    <w:rsid w:val="00B06A03"/>
    <w:rsid w:val="00B06D47"/>
    <w:rsid w:val="00B072F0"/>
    <w:rsid w:val="00B0748E"/>
    <w:rsid w:val="00B07773"/>
    <w:rsid w:val="00B07B6B"/>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5973"/>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5FA"/>
    <w:rsid w:val="00B56607"/>
    <w:rsid w:val="00B56896"/>
    <w:rsid w:val="00B568C6"/>
    <w:rsid w:val="00B569BE"/>
    <w:rsid w:val="00B56B89"/>
    <w:rsid w:val="00B56C4A"/>
    <w:rsid w:val="00B56EFD"/>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1A01"/>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027"/>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2A"/>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20"/>
    <w:rsid w:val="00BF13F3"/>
    <w:rsid w:val="00BF184B"/>
    <w:rsid w:val="00BF1927"/>
    <w:rsid w:val="00BF218E"/>
    <w:rsid w:val="00BF21AF"/>
    <w:rsid w:val="00BF2A08"/>
    <w:rsid w:val="00BF2D40"/>
    <w:rsid w:val="00BF3100"/>
    <w:rsid w:val="00BF3162"/>
    <w:rsid w:val="00BF3619"/>
    <w:rsid w:val="00BF3693"/>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94F"/>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3665"/>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727F"/>
    <w:rsid w:val="00C1775A"/>
    <w:rsid w:val="00C17EBF"/>
    <w:rsid w:val="00C203F1"/>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7F5"/>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49C"/>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84"/>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05F"/>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437"/>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9DC"/>
    <w:rsid w:val="00D57D8F"/>
    <w:rsid w:val="00D60887"/>
    <w:rsid w:val="00D62768"/>
    <w:rsid w:val="00D6289D"/>
    <w:rsid w:val="00D62921"/>
    <w:rsid w:val="00D62B66"/>
    <w:rsid w:val="00D62D33"/>
    <w:rsid w:val="00D630D4"/>
    <w:rsid w:val="00D631DB"/>
    <w:rsid w:val="00D632FF"/>
    <w:rsid w:val="00D63692"/>
    <w:rsid w:val="00D63B10"/>
    <w:rsid w:val="00D63C74"/>
    <w:rsid w:val="00D643DE"/>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A8D"/>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3D85"/>
    <w:rsid w:val="00D84763"/>
    <w:rsid w:val="00D84A3D"/>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70F0"/>
    <w:rsid w:val="00DB7479"/>
    <w:rsid w:val="00DB76FC"/>
    <w:rsid w:val="00DB79DE"/>
    <w:rsid w:val="00DB7DED"/>
    <w:rsid w:val="00DC010B"/>
    <w:rsid w:val="00DC0364"/>
    <w:rsid w:val="00DC04C5"/>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2F5"/>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314"/>
    <w:rsid w:val="00DE44EB"/>
    <w:rsid w:val="00DE4690"/>
    <w:rsid w:val="00DE4F44"/>
    <w:rsid w:val="00DE53A1"/>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2D9C"/>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2FBF"/>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C3F"/>
    <w:rsid w:val="00E773AD"/>
    <w:rsid w:val="00E779FB"/>
    <w:rsid w:val="00E77DBE"/>
    <w:rsid w:val="00E80AA5"/>
    <w:rsid w:val="00E80D70"/>
    <w:rsid w:val="00E819A3"/>
    <w:rsid w:val="00E821AF"/>
    <w:rsid w:val="00E82F94"/>
    <w:rsid w:val="00E834C7"/>
    <w:rsid w:val="00E83650"/>
    <w:rsid w:val="00E837B1"/>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081"/>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6B"/>
    <w:rsid w:val="00EE06AA"/>
    <w:rsid w:val="00EE0845"/>
    <w:rsid w:val="00EE091B"/>
    <w:rsid w:val="00EE0D1C"/>
    <w:rsid w:val="00EE0E17"/>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6F4D"/>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064"/>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173"/>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778"/>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1FD"/>
    <w:rsid w:val="00FA724F"/>
    <w:rsid w:val="00FA72AF"/>
    <w:rsid w:val="00FA7391"/>
    <w:rsid w:val="00FA767B"/>
    <w:rsid w:val="00FA7DCC"/>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53D"/>
    <w:rsid w:val="00FD5657"/>
    <w:rsid w:val="00FD56D9"/>
    <w:rsid w:val="00FD5AA1"/>
    <w:rsid w:val="00FD5ABF"/>
    <w:rsid w:val="00FD5E95"/>
    <w:rsid w:val="00FD605C"/>
    <w:rsid w:val="00FD61EC"/>
    <w:rsid w:val="00FD62D7"/>
    <w:rsid w:val="00FD62FC"/>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qFormat/>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qFormat/>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7">
    <w:name w:val="List Paragraph"/>
    <w:aliases w:val="- Bullets,列出段落,?? ??,?????,????,Lista1,リスト段落,列出段落1,中等深浅网格 1 - 着色 21,R4_bullets,列表段落1,—ño’i—Ž,¥¡¡¡¡ì¬º¥¹¥È¶ÎÂä,ÁÐ³ö¶ÎÂä,¥ê¥¹¥È¶ÎÂä,1st level - Bullet List Paragraph,Lettre d'introduction,Paragrafo elenco,Normal bullet 2,Bullet list,清單段落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リスト段落 Char,列出段落1 Char,中等深浅网格 1 - 着色 21 Char,R4_bullets Char,列表段落1 Char,—ño’i—Ž Char,¥¡¡¡¡ì¬º¥¹¥È¶ÎÂä Char,ÁÐ³ö¶ÎÂä Char,¥ê¥¹¥È¶ÎÂä Char,Lettre d'introduction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3Char2">
    <w:name w:val="B3 Char2"/>
    <w:qFormat/>
    <w:rsid w:val="002D7580"/>
    <w:rPr>
      <w:rFonts w:eastAsia="Times New Roman"/>
      <w:lang w:val="en-GB" w:eastAsia="ja-JP"/>
    </w:rPr>
  </w:style>
  <w:style w:type="character" w:customStyle="1" w:styleId="B3Car">
    <w:name w:val="B3 Car"/>
    <w:qFormat/>
    <w:rsid w:val="002D7580"/>
    <w:rPr>
      <w:rFonts w:ascii="Times New Roman" w:hAnsi="Times New Roman"/>
      <w:lang w:val="en-GB" w:eastAsia="en-US"/>
    </w:rPr>
  </w:style>
  <w:style w:type="character" w:customStyle="1" w:styleId="B4Char">
    <w:name w:val="B4 Char"/>
    <w:link w:val="B4"/>
    <w:qFormat/>
    <w:rsid w:val="00AE6061"/>
    <w:rPr>
      <w:lang w:val="en-GB" w:eastAsia="en-US"/>
    </w:rPr>
  </w:style>
  <w:style w:type="character" w:customStyle="1" w:styleId="B5Char">
    <w:name w:val="B5 Char"/>
    <w:link w:val="B5"/>
    <w:qFormat/>
    <w:rsid w:val="00AE606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865689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3390044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5825E907-53DB-4938-9975-04DAA5BB8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2</Pages>
  <Words>455</Words>
  <Characters>2597</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3046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LGE (Hongsuk)</cp:lastModifiedBy>
  <cp:revision>10</cp:revision>
  <cp:lastPrinted>2007-12-21T04:58:00Z</cp:lastPrinted>
  <dcterms:created xsi:type="dcterms:W3CDTF">2023-09-19T03:14:00Z</dcterms:created>
  <dcterms:modified xsi:type="dcterms:W3CDTF">2023-11-02T23:54:00Z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